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0A9A" w14:textId="6F1A9A43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t>До замены изоляторов</w:t>
      </w:r>
      <w:r w:rsidR="009B4282">
        <w:rPr>
          <w:rFonts w:ascii="Times New Roman" w:hAnsi="Times New Roman" w:cs="Times New Roman"/>
          <w:noProof/>
          <w:sz w:val="28"/>
          <w:szCs w:val="28"/>
        </w:rPr>
        <w:t xml:space="preserve"> в натяжной </w:t>
      </w:r>
      <w:r w:rsidR="009B4282" w:rsidRPr="00FA1635">
        <w:rPr>
          <w:rFonts w:ascii="Times New Roman" w:hAnsi="Times New Roman" w:cs="Times New Roman"/>
          <w:noProof/>
          <w:sz w:val="28"/>
          <w:szCs w:val="28"/>
        </w:rPr>
        <w:t>гирлянд</w:t>
      </w:r>
      <w:r w:rsidR="009B4282">
        <w:rPr>
          <w:rFonts w:ascii="Times New Roman" w:hAnsi="Times New Roman" w:cs="Times New Roman"/>
          <w:noProof/>
          <w:sz w:val="28"/>
          <w:szCs w:val="28"/>
        </w:rPr>
        <w:t>е</w:t>
      </w:r>
      <w:r w:rsidRPr="00FA1635">
        <w:rPr>
          <w:rFonts w:ascii="Times New Roman" w:hAnsi="Times New Roman" w:cs="Times New Roman"/>
          <w:noProof/>
          <w:sz w:val="28"/>
          <w:szCs w:val="28"/>
        </w:rPr>
        <w:t>.</w:t>
      </w:r>
      <w:r w:rsidR="00964A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0DD117" wp14:editId="10812BB3">
            <wp:extent cx="5931535" cy="4452620"/>
            <wp:effectExtent l="0" t="0" r="0" b="5080"/>
            <wp:docPr id="13894659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ED57" w14:textId="77777777" w:rsid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81A5372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5D7FA303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2A0ED0CE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1CDA62E7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010694A9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32ACA60C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3255C62C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63BA53A7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658EA007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6BC60879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5D73E86B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4A10A78E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11DE6DBF" w14:textId="77777777" w:rsidR="009B4282" w:rsidRDefault="009B4282">
      <w:pPr>
        <w:rPr>
          <w:rFonts w:ascii="Times New Roman" w:hAnsi="Times New Roman" w:cs="Times New Roman"/>
          <w:noProof/>
          <w:sz w:val="28"/>
          <w:szCs w:val="28"/>
        </w:rPr>
      </w:pPr>
    </w:p>
    <w:p w14:paraId="3072E12D" w14:textId="4E311AD5" w:rsidR="009B4282" w:rsidRPr="00FA1635" w:rsidRDefault="009B428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После замены.</w:t>
      </w:r>
    </w:p>
    <w:p w14:paraId="0CD969A0" w14:textId="41CF4401" w:rsidR="00FA1635" w:rsidRPr="00FA1635" w:rsidRDefault="009B428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38F883" wp14:editId="4CDF3A70">
            <wp:extent cx="5931535" cy="4452620"/>
            <wp:effectExtent l="0" t="3492" r="8572" b="8573"/>
            <wp:docPr id="16627464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153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8D7E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8A1889B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11A3D804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0DCAAF5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284B8C5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5698199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A888B98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6B36200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23CFEEBC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117906F" w14:textId="77777777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</w:p>
    <w:p w14:paraId="43F050BA" w14:textId="19841446" w:rsidR="00FA1635" w:rsidRPr="00FA1635" w:rsidRDefault="00FA1635">
      <w:pPr>
        <w:rPr>
          <w:rFonts w:ascii="Times New Roman" w:hAnsi="Times New Roman" w:cs="Times New Roman"/>
          <w:noProof/>
          <w:sz w:val="28"/>
          <w:szCs w:val="28"/>
        </w:rPr>
      </w:pPr>
      <w:r w:rsidRPr="00FA1635">
        <w:rPr>
          <w:rFonts w:ascii="Times New Roman" w:hAnsi="Times New Roman" w:cs="Times New Roman"/>
          <w:noProof/>
          <w:sz w:val="28"/>
          <w:szCs w:val="28"/>
        </w:rPr>
        <w:t>После замены гирлянды.</w:t>
      </w:r>
    </w:p>
    <w:p w14:paraId="01645C5A" w14:textId="4753F3D4" w:rsidR="004574C5" w:rsidRPr="00FA1635" w:rsidRDefault="00122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DB1956" wp14:editId="335E64F6">
            <wp:extent cx="5939790" cy="5939790"/>
            <wp:effectExtent l="0" t="0" r="3810" b="3810"/>
            <wp:docPr id="6755595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4C5" w:rsidRPr="00FA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CB"/>
    <w:rsid w:val="00122F24"/>
    <w:rsid w:val="003727CB"/>
    <w:rsid w:val="004574C5"/>
    <w:rsid w:val="00964A98"/>
    <w:rsid w:val="009B4282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875B"/>
  <w15:chartTrackingRefBased/>
  <w15:docId w15:val="{D7DA6BAF-5ACF-4DFF-A6E9-13A2BDEE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 OIT</dc:creator>
  <cp:keywords/>
  <dc:description/>
  <cp:lastModifiedBy>MRET OIT</cp:lastModifiedBy>
  <cp:revision>4</cp:revision>
  <dcterms:created xsi:type="dcterms:W3CDTF">2023-11-24T05:13:00Z</dcterms:created>
  <dcterms:modified xsi:type="dcterms:W3CDTF">2023-12-08T09:54:00Z</dcterms:modified>
</cp:coreProperties>
</file>